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82fb10a977d115a4629b16cfbe007cb320f38"/>
    <w:p>
      <w:pPr>
        <w:pStyle w:val="Heading3"/>
      </w:pPr>
      <w:r>
        <w:t xml:space="preserve">Памятка государственного гражданского служащего Аппарата Мэра и Правительства Москвы</w:t>
      </w:r>
    </w:p>
    <w:p>
      <w:pPr>
        <w:pStyle w:val="FirstParagraph"/>
      </w:pPr>
      <w:r>
        <w:t xml:space="preserve">13.08.2019</w:t>
      </w:r>
    </w:p>
    <w:p>
      <w:pPr>
        <w:pStyle w:val="BodyText"/>
      </w:pPr>
      <w:r>
        <w:t xml:space="preserve">Дата публикации:</w:t>
      </w:r>
      <w:r>
        <w:t xml:space="preserve"> </w:t>
      </w:r>
      <w:r>
        <w:rPr>
          <w:bCs/>
          <w:b/>
        </w:rPr>
        <w:t xml:space="preserve">20.03.2018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http://moscowdebt.mos.ru/anti-corruption/methodical-materials/detail/8279188.html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«Финансовое агентство»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cowdebt.mos.ru" TargetMode="External" /><Relationship Type="http://schemas.openxmlformats.org/officeDocument/2006/relationships/hyperlink" Id="rId20" Target="http://moscowdebt.mos.ru/anti-corruption/methodical-materials/detail/82791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cowdebt.mos.ru" TargetMode="External" /><Relationship Type="http://schemas.openxmlformats.org/officeDocument/2006/relationships/hyperlink" Id="rId20" Target="http://moscowdebt.mos.ru/anti-corruption/methodical-materials/detail/82791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2025-06-01T03:21:50Z</dcterms:created>
  <dcterms:modified xsi:type="dcterms:W3CDTF">2025-06-01T03:21:50Z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