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af726dc6ae59e095804dcbbfc973c6436a93c"/>
    <w:p>
      <w:pPr>
        <w:pStyle w:val="Heading3"/>
      </w:pPr>
      <w:r>
        <w:t xml:space="preserve">В Доме Гоголя прошла лекция по наследственному праву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20 августа 2024 г. в театральной гостиной Дома Гоголя состоялась лекция на тему «Вступление в наследство». Мероприятие организовано в рамках проекта «Азбука финансовой грамотности».</w:t>
      </w:r>
    </w:p>
    <w:p>
      <w:pPr>
        <w:pStyle w:val="BodyText"/>
      </w:pPr>
      <w:r>
        <w:t xml:space="preserve">Эксперты правового управления ГКУ «Мосфинагентство»</w:t>
      </w:r>
      <w:r>
        <w:t xml:space="preserve"> </w:t>
      </w:r>
      <w:r>
        <w:rPr>
          <w:bCs/>
          <w:b/>
        </w:rPr>
        <w:t xml:space="preserve">Ольга Забазанова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Петр Грузин</w:t>
      </w:r>
      <w:r>
        <w:t xml:space="preserve"> </w:t>
      </w:r>
      <w:r>
        <w:t xml:space="preserve">в рамках лекции рассказали гостям о сроках и очередности наследования имущества, порядке оформления наследства и способах отказа от него. Кроме того, участники мероприятия узнали о существующих формах завещания, его составлении в условиях чрезвычайных обстоятельств, порядке оформления совместного завещания супругов, а также о том, как наследуются денежные средства на банковских счетах, доли в бизнесе и многое другое.</w:t>
      </w:r>
    </w:p>
    <w:p>
      <w:pPr>
        <w:pStyle w:val="BodyText"/>
      </w:pPr>
      <w:r>
        <w:t xml:space="preserve">Эксперты Центра финансовой грамотности города Москвы приняли активное участие в организации и проведении мероприятия.</w:t>
      </w:r>
    </w:p>
    <w:p>
      <w:pPr>
        <w:pStyle w:val="BodyText"/>
      </w:pPr>
      <w:r>
        <w:rPr>
          <w:iCs/>
          <w:i/>
        </w:rPr>
        <w:t xml:space="preserve">«Азбука финансовой грамотности» — это совместный проект Департамента финансов города Москвы и Департамента культуры города Москвы, направленный на финансовое просвещение москвичей. Его реализует Центр финансовой грамотности города Москвы. Жителям столицы предоставляется возможность повысить уровень финансовой грамотности в шаговой доступности от дома -– в государственных и городских библиотеках.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http://moscowdebt.mos.ru/financial-gramotnost/deyatelnost/detail/12753791.html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financial-gramotnost/deyatelnost/detail/1275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financial-gramotnost/deyatelnost/detail/1275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2025-01-13T07:54:39Z</dcterms:created>
  <dcterms:modified xsi:type="dcterms:W3CDTF">2025-01-13T07:54:39Z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